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7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70"/>
        <w:gridCol w:w="5400"/>
      </w:tblGrid>
      <w:tr w:rsidR="006954B9" w:rsidRPr="00B63AF6" w:rsidTr="00C44E75">
        <w:tc>
          <w:tcPr>
            <w:tcW w:w="3870" w:type="dxa"/>
          </w:tcPr>
          <w:p w:rsidR="006954B9" w:rsidRPr="00C44E75" w:rsidRDefault="006954B9" w:rsidP="00754E04">
            <w:pPr>
              <w:jc w:val="center"/>
              <w:rPr>
                <w:b/>
                <w:szCs w:val="28"/>
              </w:rPr>
            </w:pPr>
            <w:bookmarkStart w:id="0" w:name="_GoBack"/>
            <w:bookmarkEnd w:id="0"/>
            <w:r w:rsidRPr="00C44E75">
              <w:rPr>
                <w:b/>
                <w:szCs w:val="28"/>
              </w:rPr>
              <w:t>HỘI NÔNG DÂN VIỆT NAM</w:t>
            </w:r>
          </w:p>
          <w:p w:rsidR="006954B9" w:rsidRPr="00C44E75" w:rsidRDefault="006954B9" w:rsidP="00754E04">
            <w:pPr>
              <w:jc w:val="center"/>
              <w:rPr>
                <w:szCs w:val="28"/>
              </w:rPr>
            </w:pPr>
            <w:r w:rsidRPr="00C44E75">
              <w:rPr>
                <w:szCs w:val="28"/>
              </w:rPr>
              <w:t>HỘI NÔNG DÂN TỈNH PHÚ YÊN</w:t>
            </w:r>
          </w:p>
          <w:p w:rsidR="00C44E75" w:rsidRPr="00C44E75" w:rsidRDefault="00C44E75" w:rsidP="00754E04">
            <w:pPr>
              <w:jc w:val="center"/>
              <w:rPr>
                <w:b/>
                <w:szCs w:val="28"/>
              </w:rPr>
            </w:pPr>
            <w:r w:rsidRPr="00C44E75">
              <w:rPr>
                <w:b/>
                <w:szCs w:val="28"/>
              </w:rPr>
              <w:t>BCH HND HUYỆN SÔNG HINH</w:t>
            </w:r>
          </w:p>
          <w:p w:rsidR="006954B9" w:rsidRPr="00C44E75" w:rsidRDefault="006954B9" w:rsidP="00754E04">
            <w:pPr>
              <w:jc w:val="center"/>
              <w:rPr>
                <w:b/>
                <w:szCs w:val="28"/>
              </w:rPr>
            </w:pPr>
            <w:r w:rsidRPr="00C44E75">
              <w:rPr>
                <w:b/>
                <w:szCs w:val="28"/>
              </w:rPr>
              <w:t>*</w:t>
            </w:r>
          </w:p>
          <w:p w:rsidR="006954B9" w:rsidRPr="00C44E75" w:rsidRDefault="006954B9" w:rsidP="00C44E75">
            <w:pPr>
              <w:jc w:val="center"/>
              <w:rPr>
                <w:i/>
                <w:szCs w:val="28"/>
              </w:rPr>
            </w:pPr>
            <w:r w:rsidRPr="00C44E75">
              <w:rPr>
                <w:szCs w:val="28"/>
              </w:rPr>
              <w:t>Số</w:t>
            </w:r>
            <w:r w:rsidR="00C44E75">
              <w:rPr>
                <w:szCs w:val="28"/>
              </w:rPr>
              <w:t>: 36</w:t>
            </w:r>
            <w:r w:rsidR="00C3142D" w:rsidRPr="00C44E75">
              <w:rPr>
                <w:szCs w:val="28"/>
              </w:rPr>
              <w:t>7</w:t>
            </w:r>
            <w:r w:rsidRPr="00C44E75">
              <w:rPr>
                <w:szCs w:val="28"/>
              </w:rPr>
              <w:t>-</w:t>
            </w:r>
            <w:r w:rsidR="00C44E75">
              <w:rPr>
                <w:szCs w:val="28"/>
              </w:rPr>
              <w:t>CV/HNDH</w:t>
            </w:r>
          </w:p>
        </w:tc>
        <w:tc>
          <w:tcPr>
            <w:tcW w:w="5400" w:type="dxa"/>
          </w:tcPr>
          <w:p w:rsidR="006954B9" w:rsidRPr="00C44E75" w:rsidRDefault="006954B9" w:rsidP="00C44E75">
            <w:pPr>
              <w:rPr>
                <w:b/>
                <w:szCs w:val="28"/>
              </w:rPr>
            </w:pPr>
            <w:r w:rsidRPr="00C44E75">
              <w:rPr>
                <w:b/>
                <w:szCs w:val="28"/>
              </w:rPr>
              <w:t>CỘNG HÒA XÃ HỘI CHỦ NGHĨA VIỆT NAM</w:t>
            </w:r>
          </w:p>
          <w:p w:rsidR="006954B9" w:rsidRPr="00C44E75" w:rsidRDefault="006954B9" w:rsidP="00754E04">
            <w:pPr>
              <w:jc w:val="center"/>
              <w:rPr>
                <w:b/>
                <w:szCs w:val="28"/>
              </w:rPr>
            </w:pPr>
            <w:r w:rsidRPr="00C44E75">
              <w:rPr>
                <w:b/>
                <w:szCs w:val="28"/>
              </w:rPr>
              <w:t xml:space="preserve">Độc lập </w:t>
            </w:r>
            <w:r w:rsidR="00C44E75" w:rsidRPr="00C44E75">
              <w:rPr>
                <w:szCs w:val="28"/>
              </w:rPr>
              <w:t>-</w:t>
            </w:r>
            <w:r w:rsidRPr="00C44E75">
              <w:rPr>
                <w:b/>
                <w:szCs w:val="28"/>
              </w:rPr>
              <w:t xml:space="preserve"> Tự do </w:t>
            </w:r>
            <w:r w:rsidR="00C44E75" w:rsidRPr="00C44E75">
              <w:rPr>
                <w:szCs w:val="28"/>
              </w:rPr>
              <w:t>-</w:t>
            </w:r>
            <w:r w:rsidRPr="00C44E75">
              <w:rPr>
                <w:b/>
                <w:szCs w:val="28"/>
              </w:rPr>
              <w:t xml:space="preserve"> Hạnh phúc</w:t>
            </w:r>
          </w:p>
          <w:p w:rsidR="006954B9" w:rsidRPr="00C44E75" w:rsidRDefault="006954B9" w:rsidP="00754E04">
            <w:pPr>
              <w:rPr>
                <w:szCs w:val="28"/>
              </w:rPr>
            </w:pPr>
            <w:r w:rsidRPr="00C44E75">
              <w:rPr>
                <w:b/>
                <w:noProof/>
                <w:szCs w:val="28"/>
              </w:rPr>
              <mc:AlternateContent>
                <mc:Choice Requires="wps">
                  <w:drawing>
                    <wp:anchor distT="0" distB="0" distL="114300" distR="114300" simplePos="0" relativeHeight="251659264" behindDoc="0" locked="0" layoutInCell="1" allowOverlap="1" wp14:anchorId="46EECEC8" wp14:editId="527FAFEA">
                      <wp:simplePos x="0" y="0"/>
                      <wp:positionH relativeFrom="column">
                        <wp:posOffset>757555</wp:posOffset>
                      </wp:positionH>
                      <wp:positionV relativeFrom="paragraph">
                        <wp:posOffset>18085</wp:posOffset>
                      </wp:positionV>
                      <wp:extent cx="1770279"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02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1.4pt" to="199.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2UOHQIAADYEAAAOAAAAZHJzL2Uyb0RvYy54bWysU8uu2jAU3FfqP1jeQxIaLh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"/>
                  </w:pict>
                </mc:Fallback>
              </mc:AlternateContent>
            </w:r>
          </w:p>
          <w:p w:rsidR="006954B9" w:rsidRPr="00C44E75" w:rsidRDefault="00C44E75" w:rsidP="00E442A3">
            <w:pPr>
              <w:jc w:val="right"/>
              <w:rPr>
                <w:i/>
                <w:szCs w:val="28"/>
              </w:rPr>
            </w:pPr>
            <w:r>
              <w:rPr>
                <w:i/>
                <w:szCs w:val="28"/>
              </w:rPr>
              <w:t>Sông Hinh</w:t>
            </w:r>
            <w:r w:rsidR="006954B9" w:rsidRPr="00C44E75">
              <w:rPr>
                <w:i/>
                <w:szCs w:val="28"/>
              </w:rPr>
              <w:t xml:space="preserve">, ngày </w:t>
            </w:r>
            <w:r w:rsidR="00C3142D" w:rsidRPr="00C44E75">
              <w:rPr>
                <w:i/>
                <w:szCs w:val="28"/>
              </w:rPr>
              <w:t>06</w:t>
            </w:r>
            <w:r w:rsidR="00E442A3" w:rsidRPr="00C44E75">
              <w:rPr>
                <w:i/>
                <w:szCs w:val="28"/>
              </w:rPr>
              <w:t xml:space="preserve"> </w:t>
            </w:r>
            <w:r w:rsidR="006954B9" w:rsidRPr="00C44E75">
              <w:rPr>
                <w:i/>
                <w:szCs w:val="28"/>
              </w:rPr>
              <w:t xml:space="preserve">tháng </w:t>
            </w:r>
            <w:r w:rsidR="00F239BE" w:rsidRPr="00C44E75">
              <w:rPr>
                <w:i/>
                <w:szCs w:val="28"/>
              </w:rPr>
              <w:t xml:space="preserve"> </w:t>
            </w:r>
            <w:r w:rsidR="006954B9" w:rsidRPr="00C44E75">
              <w:rPr>
                <w:i/>
                <w:szCs w:val="28"/>
              </w:rPr>
              <w:t>6 năm 20</w:t>
            </w:r>
            <w:r w:rsidR="00E442A3" w:rsidRPr="00C44E75">
              <w:rPr>
                <w:i/>
                <w:szCs w:val="28"/>
              </w:rPr>
              <w:t>22</w:t>
            </w:r>
          </w:p>
        </w:tc>
      </w:tr>
    </w:tbl>
    <w:p w:rsidR="00C44E75" w:rsidRPr="00C44E75" w:rsidRDefault="00C44E75" w:rsidP="00C44E75">
      <w:pPr>
        <w:rPr>
          <w:i/>
        </w:rPr>
      </w:pPr>
      <w:r>
        <w:rPr>
          <w:i/>
        </w:rPr>
        <w:t xml:space="preserve">       </w:t>
      </w:r>
      <w:r w:rsidRPr="00C44E75">
        <w:rPr>
          <w:i/>
        </w:rPr>
        <w:t xml:space="preserve">V/v thực hiện tháng hành động </w:t>
      </w:r>
    </w:p>
    <w:p w:rsidR="006954B9" w:rsidRDefault="00C44E75" w:rsidP="00C44E75">
      <w:r>
        <w:rPr>
          <w:i/>
        </w:rPr>
        <w:t xml:space="preserve">       </w:t>
      </w:r>
      <w:r w:rsidRPr="00C44E75">
        <w:rPr>
          <w:i/>
        </w:rPr>
        <w:t>phòng, chống ma túy năm 2022</w:t>
      </w:r>
    </w:p>
    <w:p w:rsidR="006954B9" w:rsidRDefault="006954B9" w:rsidP="006954B9">
      <w:pPr>
        <w:jc w:val="both"/>
        <w:rPr>
          <w:rFonts w:ascii="VNI-Times" w:hAnsi="VNI-Times"/>
          <w:sz w:val="28"/>
          <w:szCs w:val="28"/>
        </w:rPr>
      </w:pPr>
    </w:p>
    <w:p w:rsidR="006954B9" w:rsidRPr="00E442A3" w:rsidRDefault="006954B9" w:rsidP="006954B9">
      <w:pPr>
        <w:jc w:val="center"/>
        <w:rPr>
          <w:sz w:val="28"/>
          <w:szCs w:val="28"/>
        </w:rPr>
      </w:pPr>
      <w:r w:rsidRPr="00E442A3">
        <w:rPr>
          <w:sz w:val="28"/>
          <w:szCs w:val="28"/>
        </w:rPr>
        <w:t xml:space="preserve">        </w:t>
      </w:r>
      <w:r w:rsidRPr="00C44E75">
        <w:rPr>
          <w:i/>
          <w:sz w:val="28"/>
          <w:szCs w:val="28"/>
        </w:rPr>
        <w:t>Kính gửi</w:t>
      </w:r>
      <w:r w:rsidRPr="00E442A3">
        <w:rPr>
          <w:sz w:val="28"/>
          <w:szCs w:val="28"/>
        </w:rPr>
        <w:t xml:space="preserve">: </w:t>
      </w:r>
      <w:r w:rsidRPr="00C44E75">
        <w:rPr>
          <w:b/>
          <w:sz w:val="28"/>
          <w:szCs w:val="28"/>
        </w:rPr>
        <w:t xml:space="preserve">Ban Thường vụ Hội Nông dân các </w:t>
      </w:r>
      <w:r w:rsidR="00C44E75" w:rsidRPr="00C44E75">
        <w:rPr>
          <w:b/>
          <w:sz w:val="28"/>
          <w:szCs w:val="28"/>
        </w:rPr>
        <w:t>xã, thị trấn</w:t>
      </w:r>
      <w:r w:rsidRPr="00C44E75">
        <w:rPr>
          <w:b/>
          <w:sz w:val="28"/>
          <w:szCs w:val="28"/>
        </w:rPr>
        <w:t>.</w:t>
      </w:r>
    </w:p>
    <w:p w:rsidR="006954B9" w:rsidRDefault="006954B9" w:rsidP="006954B9">
      <w:pPr>
        <w:jc w:val="both"/>
        <w:rPr>
          <w:b/>
          <w:sz w:val="28"/>
          <w:szCs w:val="28"/>
        </w:rPr>
      </w:pPr>
    </w:p>
    <w:p w:rsidR="006954B9" w:rsidRPr="00733A43" w:rsidRDefault="006954B9" w:rsidP="006954B9">
      <w:pPr>
        <w:jc w:val="both"/>
        <w:rPr>
          <w:b/>
          <w:sz w:val="12"/>
          <w:szCs w:val="28"/>
        </w:rPr>
      </w:pPr>
    </w:p>
    <w:p w:rsidR="00C44E75" w:rsidRPr="00C44E75" w:rsidRDefault="006954B9" w:rsidP="006954B9">
      <w:pPr>
        <w:spacing w:before="120" w:after="120"/>
        <w:ind w:firstLine="720"/>
        <w:jc w:val="both"/>
        <w:rPr>
          <w:sz w:val="28"/>
          <w:szCs w:val="28"/>
        </w:rPr>
      </w:pPr>
      <w:r w:rsidRPr="00C44E75">
        <w:rPr>
          <w:sz w:val="28"/>
          <w:szCs w:val="28"/>
        </w:rPr>
        <w:t xml:space="preserve">Thực hiện </w:t>
      </w:r>
      <w:r w:rsidR="00C44E75" w:rsidRPr="00C44E75">
        <w:rPr>
          <w:sz w:val="28"/>
          <w:szCs w:val="28"/>
        </w:rPr>
        <w:t>Công văn</w:t>
      </w:r>
      <w:r w:rsidRPr="00C44E75">
        <w:rPr>
          <w:sz w:val="28"/>
          <w:szCs w:val="28"/>
        </w:rPr>
        <w:t xml:space="preserve"> số </w:t>
      </w:r>
      <w:r w:rsidR="00C44E75" w:rsidRPr="00C44E75">
        <w:rPr>
          <w:sz w:val="28"/>
          <w:szCs w:val="28"/>
        </w:rPr>
        <w:t>1677-CV/HNDT, n</w:t>
      </w:r>
      <w:r w:rsidRPr="00C44E75">
        <w:rPr>
          <w:sz w:val="28"/>
          <w:szCs w:val="28"/>
        </w:rPr>
        <w:t xml:space="preserve">gày </w:t>
      </w:r>
      <w:r w:rsidR="00C44E75" w:rsidRPr="00C44E75">
        <w:rPr>
          <w:sz w:val="28"/>
          <w:szCs w:val="28"/>
        </w:rPr>
        <w:t>06</w:t>
      </w:r>
      <w:r w:rsidRPr="00C44E75">
        <w:rPr>
          <w:sz w:val="28"/>
          <w:szCs w:val="28"/>
        </w:rPr>
        <w:t xml:space="preserve"> tháng </w:t>
      </w:r>
      <w:r w:rsidR="00C44E75" w:rsidRPr="00C44E75">
        <w:rPr>
          <w:sz w:val="28"/>
          <w:szCs w:val="28"/>
        </w:rPr>
        <w:t>6</w:t>
      </w:r>
      <w:r w:rsidRPr="00C44E75">
        <w:rPr>
          <w:sz w:val="28"/>
          <w:szCs w:val="28"/>
        </w:rPr>
        <w:t xml:space="preserve"> năm 20</w:t>
      </w:r>
      <w:r w:rsidR="00E442A3" w:rsidRPr="00C44E75">
        <w:rPr>
          <w:sz w:val="28"/>
          <w:szCs w:val="28"/>
        </w:rPr>
        <w:t>22</w:t>
      </w:r>
      <w:r w:rsidRPr="00C44E75">
        <w:rPr>
          <w:sz w:val="28"/>
          <w:szCs w:val="28"/>
        </w:rPr>
        <w:t xml:space="preserve"> của </w:t>
      </w:r>
      <w:r w:rsidR="00C44E75" w:rsidRPr="00C44E75">
        <w:rPr>
          <w:sz w:val="28"/>
          <w:szCs w:val="28"/>
        </w:rPr>
        <w:t xml:space="preserve">Hội </w:t>
      </w:r>
      <w:r w:rsidR="00521071" w:rsidRPr="00C44E75">
        <w:rPr>
          <w:sz w:val="28"/>
          <w:szCs w:val="28"/>
        </w:rPr>
        <w:t xml:space="preserve">Nông </w:t>
      </w:r>
      <w:r w:rsidR="00C44E75" w:rsidRPr="00C44E75">
        <w:rPr>
          <w:sz w:val="28"/>
          <w:szCs w:val="28"/>
        </w:rPr>
        <w:t>dân tỉnh Phú Yên</w:t>
      </w:r>
      <w:r w:rsidR="00E442A3" w:rsidRPr="00C44E75">
        <w:rPr>
          <w:sz w:val="28"/>
          <w:szCs w:val="28"/>
        </w:rPr>
        <w:t xml:space="preserve"> </w:t>
      </w:r>
      <w:r w:rsidRPr="00C44E75">
        <w:rPr>
          <w:i/>
          <w:sz w:val="28"/>
          <w:szCs w:val="28"/>
        </w:rPr>
        <w:t xml:space="preserve">V/v </w:t>
      </w:r>
      <w:r w:rsidR="00E442A3" w:rsidRPr="00C44E75">
        <w:rPr>
          <w:i/>
          <w:sz w:val="28"/>
          <w:szCs w:val="28"/>
        </w:rPr>
        <w:t xml:space="preserve">thực hiện </w:t>
      </w:r>
      <w:r w:rsidRPr="00C44E75">
        <w:rPr>
          <w:i/>
          <w:sz w:val="28"/>
          <w:szCs w:val="28"/>
        </w:rPr>
        <w:t>Tháng hành động phòng, chống ma túy</w:t>
      </w:r>
      <w:r w:rsidR="00E442A3" w:rsidRPr="00C44E75">
        <w:rPr>
          <w:i/>
          <w:sz w:val="28"/>
          <w:szCs w:val="28"/>
        </w:rPr>
        <w:t xml:space="preserve"> năm 2022</w:t>
      </w:r>
      <w:r w:rsidRPr="00C44E75">
        <w:rPr>
          <w:sz w:val="28"/>
          <w:szCs w:val="28"/>
        </w:rPr>
        <w:t xml:space="preserve">. </w:t>
      </w:r>
    </w:p>
    <w:p w:rsidR="003F5B6E" w:rsidRPr="00C44E75" w:rsidRDefault="003F5B6E" w:rsidP="006954B9">
      <w:pPr>
        <w:spacing w:before="120" w:after="120"/>
        <w:ind w:firstLine="720"/>
        <w:jc w:val="both"/>
        <w:rPr>
          <w:color w:val="000000"/>
          <w:sz w:val="28"/>
          <w:szCs w:val="28"/>
        </w:rPr>
      </w:pPr>
      <w:r w:rsidRPr="00C44E75">
        <w:rPr>
          <w:color w:val="000000"/>
          <w:sz w:val="28"/>
          <w:szCs w:val="28"/>
        </w:rPr>
        <w:t xml:space="preserve">Ban Thường vụ Hội Nông dân </w:t>
      </w:r>
      <w:r w:rsidR="00C44E75" w:rsidRPr="00C44E75">
        <w:rPr>
          <w:color w:val="000000"/>
          <w:sz w:val="28"/>
          <w:szCs w:val="28"/>
        </w:rPr>
        <w:t>huyện</w:t>
      </w:r>
      <w:r w:rsidRPr="00C44E75">
        <w:rPr>
          <w:color w:val="000000"/>
          <w:sz w:val="28"/>
          <w:szCs w:val="28"/>
        </w:rPr>
        <w:t xml:space="preserve"> yêu cầu Ban Thường vụ Hội Nông dân các xã, </w:t>
      </w:r>
      <w:r w:rsidR="00C44E75" w:rsidRPr="00C44E75">
        <w:rPr>
          <w:color w:val="000000"/>
          <w:sz w:val="28"/>
          <w:szCs w:val="28"/>
        </w:rPr>
        <w:t>thị trấn</w:t>
      </w:r>
      <w:r w:rsidRPr="00C44E75">
        <w:rPr>
          <w:color w:val="000000"/>
          <w:sz w:val="28"/>
          <w:szCs w:val="28"/>
        </w:rPr>
        <w:t xml:space="preserve"> phối hợp thực hiện tốt một số nội dung sau:</w:t>
      </w:r>
    </w:p>
    <w:p w:rsidR="00C44E75" w:rsidRPr="00C44E75" w:rsidRDefault="006954B9" w:rsidP="00C44E75">
      <w:pPr>
        <w:spacing w:before="120" w:after="120"/>
        <w:ind w:firstLine="720"/>
        <w:jc w:val="both"/>
        <w:rPr>
          <w:sz w:val="28"/>
          <w:szCs w:val="28"/>
        </w:rPr>
      </w:pPr>
      <w:r w:rsidRPr="00C44E75">
        <w:rPr>
          <w:b/>
          <w:sz w:val="28"/>
          <w:szCs w:val="28"/>
        </w:rPr>
        <w:t>1.</w:t>
      </w:r>
      <w:r w:rsidRPr="00C44E75">
        <w:rPr>
          <w:sz w:val="28"/>
          <w:szCs w:val="28"/>
        </w:rPr>
        <w:t xml:space="preserve"> </w:t>
      </w:r>
      <w:r w:rsidR="00E442A3" w:rsidRPr="00C44E75">
        <w:rPr>
          <w:sz w:val="28"/>
          <w:szCs w:val="28"/>
        </w:rPr>
        <w:t>Phối hợp với các ban</w:t>
      </w:r>
      <w:r w:rsidR="00C44E75" w:rsidRPr="00C44E75">
        <w:rPr>
          <w:sz w:val="28"/>
          <w:szCs w:val="28"/>
        </w:rPr>
        <w:t>,</w:t>
      </w:r>
      <w:r w:rsidR="00E442A3" w:rsidRPr="00C44E75">
        <w:rPr>
          <w:sz w:val="28"/>
          <w:szCs w:val="28"/>
        </w:rPr>
        <w:t xml:space="preserve"> ngành, đoàn thể có liên quan triển khai Tháng hành động phòng, chống ma túy năm 2022 với chủ đề </w:t>
      </w:r>
      <w:r w:rsidR="00E442A3" w:rsidRPr="00C44E75">
        <w:rPr>
          <w:i/>
          <w:sz w:val="28"/>
          <w:szCs w:val="28"/>
        </w:rPr>
        <w:t>“Nâng cao hiệu quả công tác cai nghiện ma túy và quản lý người sử dụng trái phép chất ma túy - Vì một cộng đồng khỏe mạnh và an toàn”</w:t>
      </w:r>
      <w:r w:rsidR="00E442A3" w:rsidRPr="00C44E75">
        <w:rPr>
          <w:sz w:val="28"/>
          <w:szCs w:val="28"/>
        </w:rPr>
        <w:t>; ngày Quốc tế phòng, chống ma túy và Ngày toàn dân phòng, chống ma túy (26/6).</w:t>
      </w:r>
      <w:r w:rsidR="00C44E75" w:rsidRPr="00C44E75">
        <w:rPr>
          <w:sz w:val="28"/>
          <w:szCs w:val="28"/>
        </w:rPr>
        <w:t xml:space="preserve"> </w:t>
      </w:r>
      <w:r w:rsidR="00C44E75">
        <w:rPr>
          <w:sz w:val="28"/>
          <w:szCs w:val="28"/>
        </w:rPr>
        <w:t xml:space="preserve">Tổ chức tuyên truyền </w:t>
      </w:r>
      <w:r w:rsidR="00C44E75" w:rsidRPr="00C44E75">
        <w:rPr>
          <w:sz w:val="28"/>
          <w:szCs w:val="28"/>
        </w:rPr>
        <w:t>Luật phòng, chống ma túy năm 2021 và các văn bản hướng dẫn thi hành; các chủ trương, chính sách của Đảng, Nhà nước về công tác phòng, chống ma túy, cai nghiện ma túy, quản lý sau cai nghiện ma túy…</w:t>
      </w:r>
    </w:p>
    <w:p w:rsidR="00F239BE" w:rsidRPr="00C44E75" w:rsidRDefault="006954B9" w:rsidP="00F239BE">
      <w:pPr>
        <w:spacing w:before="120" w:after="120"/>
        <w:ind w:firstLine="720"/>
        <w:jc w:val="both"/>
        <w:rPr>
          <w:sz w:val="28"/>
          <w:szCs w:val="28"/>
        </w:rPr>
      </w:pPr>
      <w:r w:rsidRPr="00C44E75">
        <w:rPr>
          <w:b/>
          <w:sz w:val="28"/>
          <w:szCs w:val="28"/>
        </w:rPr>
        <w:t>2.</w:t>
      </w:r>
      <w:r w:rsidRPr="00C44E75">
        <w:rPr>
          <w:sz w:val="28"/>
          <w:szCs w:val="28"/>
        </w:rPr>
        <w:t xml:space="preserve"> </w:t>
      </w:r>
      <w:r w:rsidR="000F281C" w:rsidRPr="00C44E75">
        <w:rPr>
          <w:sz w:val="28"/>
          <w:szCs w:val="28"/>
        </w:rPr>
        <w:t>Phối hợp với các đơn vị có liên quan tổ chức</w:t>
      </w:r>
      <w:r w:rsidRPr="00C44E75">
        <w:rPr>
          <w:sz w:val="28"/>
          <w:szCs w:val="28"/>
        </w:rPr>
        <w:t xml:space="preserve"> tuyên truyền</w:t>
      </w:r>
      <w:r w:rsidR="000F281C" w:rsidRPr="00C44E75">
        <w:rPr>
          <w:sz w:val="28"/>
          <w:szCs w:val="28"/>
        </w:rPr>
        <w:t>, vận động cán bộ, hội vi</w:t>
      </w:r>
      <w:r w:rsidR="00C44E75" w:rsidRPr="00C44E75">
        <w:rPr>
          <w:sz w:val="28"/>
          <w:szCs w:val="28"/>
        </w:rPr>
        <w:t>ên</w:t>
      </w:r>
      <w:r w:rsidR="000F281C" w:rsidRPr="00C44E75">
        <w:rPr>
          <w:sz w:val="28"/>
          <w:szCs w:val="28"/>
        </w:rPr>
        <w:t xml:space="preserve"> nông dân, người có uy tín trong đồng bào dân tộc thiểu số tham gia phòng, chống tội phạm, phòng, chống ma túy và quản lý, giáo dục con em trong gia đình không tội phạm và tệ nạn xã hội.</w:t>
      </w:r>
      <w:r w:rsidR="00F239BE" w:rsidRPr="00C44E75">
        <w:rPr>
          <w:sz w:val="28"/>
          <w:szCs w:val="28"/>
        </w:rPr>
        <w:t xml:space="preserve"> Thông báo </w:t>
      </w:r>
      <w:r w:rsidR="00C44E75">
        <w:rPr>
          <w:sz w:val="28"/>
          <w:szCs w:val="28"/>
        </w:rPr>
        <w:t>cho cán bộ, hội viên</w:t>
      </w:r>
      <w:r w:rsidR="00105C0C" w:rsidRPr="00C44E75">
        <w:rPr>
          <w:sz w:val="28"/>
          <w:szCs w:val="28"/>
        </w:rPr>
        <w:t xml:space="preserve"> nông dân biết </w:t>
      </w:r>
      <w:r w:rsidR="00F239BE" w:rsidRPr="00C44E75">
        <w:rPr>
          <w:sz w:val="28"/>
          <w:szCs w:val="28"/>
        </w:rPr>
        <w:t>phương thức, thủ đoạn hoạt động của tội phạm ma túy, cách thức nhận biết, biện pháp phòng ngừa nhằm nâng cao tinh thần cảnh giác, chủ động phòng ngừa và tích cực tham gia phòng, chống ma túy; truyền tải các thông điệp về tác hại của ma túy, nhất là các loại ma túy tổng hợp (ma túy đá, thuốc lắc, ketamine, cỏ Mỹ...); cảnh báo nguy cơ, tác hại của việc sử dụng khí N2O “bóng cười”; các dấu hiệu nhận diện số đối tượng sử dụng trái phép ma túy tổng hợp dẫn đến suy giảm chức năng nhận thức, ảo giác, loạn thần (đối tượng “ngáo đá”)...</w:t>
      </w:r>
    </w:p>
    <w:p w:rsidR="00F239BE" w:rsidRPr="00C44E75" w:rsidRDefault="00F239BE" w:rsidP="00F239BE">
      <w:pPr>
        <w:spacing w:before="120" w:after="120"/>
        <w:ind w:firstLine="720"/>
        <w:jc w:val="both"/>
        <w:rPr>
          <w:sz w:val="28"/>
          <w:szCs w:val="28"/>
        </w:rPr>
      </w:pPr>
      <w:r w:rsidRPr="00C44E75">
        <w:rPr>
          <w:sz w:val="28"/>
          <w:szCs w:val="28"/>
        </w:rPr>
        <w:t xml:space="preserve">- </w:t>
      </w:r>
      <w:r w:rsidR="00F87E97" w:rsidRPr="00C44E75">
        <w:rPr>
          <w:sz w:val="28"/>
          <w:szCs w:val="28"/>
        </w:rPr>
        <w:t>Đ</w:t>
      </w:r>
      <w:r w:rsidRPr="00C44E75">
        <w:rPr>
          <w:sz w:val="28"/>
          <w:szCs w:val="28"/>
        </w:rPr>
        <w:t xml:space="preserve">a dạng hóa các hình thức, biện pháp, nội dung tuyên truyền phù hợp với đặc điểm, tình hình, phong tục tập quán của địa phương. Đẩy mạnh công tác xây dựng phong trào toàn dân bảo vệ an ninh Tổ quốc và vận động quần chúng Nhân dân tích cực tham gia đấu tranh, phát hiện, tố giác tội phạm và tệ nạn ma túy; phổ biến, nhân rộng các mô hình, điển hình tiên tiến trong công </w:t>
      </w:r>
      <w:r w:rsidR="00C44E75">
        <w:rPr>
          <w:sz w:val="28"/>
          <w:szCs w:val="28"/>
        </w:rPr>
        <w:t>tác phòng, chống ma túy ở địa phương</w:t>
      </w:r>
      <w:r w:rsidRPr="00C44E75">
        <w:rPr>
          <w:sz w:val="28"/>
          <w:szCs w:val="28"/>
        </w:rPr>
        <w:t>.</w:t>
      </w:r>
    </w:p>
    <w:p w:rsidR="006954B9" w:rsidRPr="00C44E75" w:rsidRDefault="00F239BE" w:rsidP="00F239BE">
      <w:pPr>
        <w:spacing w:before="120" w:after="120"/>
        <w:ind w:firstLine="720"/>
        <w:jc w:val="both"/>
        <w:rPr>
          <w:sz w:val="28"/>
          <w:szCs w:val="28"/>
        </w:rPr>
      </w:pPr>
      <w:r w:rsidRPr="00C44E75">
        <w:rPr>
          <w:b/>
          <w:sz w:val="28"/>
          <w:szCs w:val="28"/>
        </w:rPr>
        <w:t>3.</w:t>
      </w:r>
      <w:r w:rsidRPr="00C44E75">
        <w:rPr>
          <w:sz w:val="28"/>
          <w:szCs w:val="28"/>
        </w:rPr>
        <w:t xml:space="preserve"> </w:t>
      </w:r>
      <w:r w:rsidR="006954B9" w:rsidRPr="00C44E75">
        <w:rPr>
          <w:sz w:val="28"/>
          <w:szCs w:val="28"/>
        </w:rPr>
        <w:t xml:space="preserve">Phối hợp </w:t>
      </w:r>
      <w:r w:rsidR="000F281C" w:rsidRPr="00C44E75">
        <w:rPr>
          <w:sz w:val="28"/>
          <w:szCs w:val="28"/>
        </w:rPr>
        <w:t xml:space="preserve">với chính quyền, các ban, ngành, đoàn thể </w:t>
      </w:r>
      <w:r w:rsidR="006954B9" w:rsidRPr="00C44E75">
        <w:rPr>
          <w:sz w:val="28"/>
          <w:szCs w:val="28"/>
        </w:rPr>
        <w:t xml:space="preserve">có liên quan giúp đỡ những người nghiện ma túy thực hiện cai nghiện tại gia đình và cộng đồng có hiệu </w:t>
      </w:r>
      <w:r w:rsidR="006954B9" w:rsidRPr="00C44E75">
        <w:rPr>
          <w:sz w:val="28"/>
          <w:szCs w:val="28"/>
        </w:rPr>
        <w:lastRenderedPageBreak/>
        <w:t>quả. Đồng thời hỗ trợ người sau khi cai nghiện trở về gia đình và cộng đồng về vốn, kỹ thuật, vật tư để phát triển sản xuất, sớm ổn định cuộc sống.</w:t>
      </w:r>
    </w:p>
    <w:p w:rsidR="006954B9" w:rsidRPr="00C44E75" w:rsidRDefault="006954B9" w:rsidP="006954B9">
      <w:pPr>
        <w:spacing w:before="120" w:after="120"/>
        <w:ind w:firstLine="720"/>
        <w:jc w:val="both"/>
        <w:rPr>
          <w:sz w:val="28"/>
          <w:szCs w:val="28"/>
        </w:rPr>
      </w:pPr>
      <w:r w:rsidRPr="00C44E75">
        <w:rPr>
          <w:sz w:val="28"/>
          <w:szCs w:val="28"/>
        </w:rPr>
        <w:t xml:space="preserve">Ban Thường vụ Hội Nông dân </w:t>
      </w:r>
      <w:r w:rsidR="00C44E75">
        <w:rPr>
          <w:sz w:val="28"/>
          <w:szCs w:val="28"/>
        </w:rPr>
        <w:t>huyện</w:t>
      </w:r>
      <w:r w:rsidRPr="00C44E75">
        <w:rPr>
          <w:sz w:val="28"/>
          <w:szCs w:val="28"/>
        </w:rPr>
        <w:t xml:space="preserve"> yêu cầu Ban Thường vụ Hội Nông dân các xã, </w:t>
      </w:r>
      <w:r w:rsidR="00C44E75">
        <w:rPr>
          <w:sz w:val="28"/>
          <w:szCs w:val="28"/>
        </w:rPr>
        <w:t>thị trấn</w:t>
      </w:r>
      <w:r w:rsidRPr="00C44E75">
        <w:rPr>
          <w:sz w:val="28"/>
          <w:szCs w:val="28"/>
        </w:rPr>
        <w:t xml:space="preserve"> triển khai thực hiện các nội dung trên, đồng thời báo</w:t>
      </w:r>
      <w:r w:rsidR="00E154CD" w:rsidRPr="00C44E75">
        <w:rPr>
          <w:sz w:val="28"/>
          <w:szCs w:val="28"/>
        </w:rPr>
        <w:t xml:space="preserve"> cáo kết quả tổ chức thực hiện </w:t>
      </w:r>
      <w:r w:rsidRPr="00C44E75">
        <w:rPr>
          <w:sz w:val="28"/>
          <w:szCs w:val="28"/>
        </w:rPr>
        <w:t>Tháng hành động phòng, chống ma túy</w:t>
      </w:r>
      <w:r w:rsidR="000F281C" w:rsidRPr="00C44E75">
        <w:rPr>
          <w:sz w:val="28"/>
          <w:szCs w:val="28"/>
        </w:rPr>
        <w:t xml:space="preserve"> năm 2022</w:t>
      </w:r>
      <w:r w:rsidRPr="00C44E75">
        <w:rPr>
          <w:sz w:val="28"/>
          <w:szCs w:val="28"/>
        </w:rPr>
        <w:t xml:space="preserve"> về </w:t>
      </w:r>
      <w:r w:rsidR="00C44E75">
        <w:rPr>
          <w:sz w:val="28"/>
          <w:szCs w:val="28"/>
        </w:rPr>
        <w:t>Huyện</w:t>
      </w:r>
      <w:r w:rsidRPr="00C44E75">
        <w:rPr>
          <w:sz w:val="28"/>
          <w:szCs w:val="28"/>
        </w:rPr>
        <w:t xml:space="preserve"> Hội </w:t>
      </w:r>
      <w:r w:rsidR="00521071">
        <w:rPr>
          <w:sz w:val="28"/>
          <w:szCs w:val="28"/>
        </w:rPr>
        <w:t xml:space="preserve">thông qua </w:t>
      </w:r>
      <w:r w:rsidR="00C44E75" w:rsidRPr="00521071">
        <w:rPr>
          <w:sz w:val="28"/>
          <w:szCs w:val="28"/>
        </w:rPr>
        <w:t>bộ</w:t>
      </w:r>
      <w:r w:rsidR="00C44E75">
        <w:rPr>
          <w:i/>
          <w:sz w:val="28"/>
          <w:szCs w:val="28"/>
        </w:rPr>
        <w:t xml:space="preserve"> </w:t>
      </w:r>
      <w:r w:rsidR="00C44E75" w:rsidRPr="00C44E75">
        <w:rPr>
          <w:sz w:val="28"/>
          <w:szCs w:val="28"/>
        </w:rPr>
        <w:t xml:space="preserve">phận </w:t>
      </w:r>
      <w:r w:rsidR="00C44E75">
        <w:rPr>
          <w:sz w:val="28"/>
          <w:szCs w:val="28"/>
        </w:rPr>
        <w:t xml:space="preserve">phụ trách </w:t>
      </w:r>
      <w:r w:rsidR="00C44E75" w:rsidRPr="00C44E75">
        <w:rPr>
          <w:sz w:val="28"/>
          <w:szCs w:val="28"/>
        </w:rPr>
        <w:t>văn phòng</w:t>
      </w:r>
      <w:r w:rsidRPr="00C44E75">
        <w:rPr>
          <w:sz w:val="28"/>
          <w:szCs w:val="28"/>
        </w:rPr>
        <w:t xml:space="preserve"> trước ngày </w:t>
      </w:r>
      <w:r w:rsidR="00C44E75">
        <w:rPr>
          <w:sz w:val="28"/>
          <w:szCs w:val="28"/>
        </w:rPr>
        <w:t>30</w:t>
      </w:r>
      <w:r w:rsidRPr="00C44E75">
        <w:rPr>
          <w:sz w:val="28"/>
          <w:szCs w:val="28"/>
        </w:rPr>
        <w:t>/</w:t>
      </w:r>
      <w:r w:rsidR="00C44E75">
        <w:rPr>
          <w:sz w:val="28"/>
          <w:szCs w:val="28"/>
        </w:rPr>
        <w:t>6</w:t>
      </w:r>
      <w:r w:rsidRPr="00C44E75">
        <w:rPr>
          <w:sz w:val="28"/>
          <w:szCs w:val="28"/>
        </w:rPr>
        <w:t>/20</w:t>
      </w:r>
      <w:r w:rsidR="000F281C" w:rsidRPr="00C44E75">
        <w:rPr>
          <w:sz w:val="28"/>
          <w:szCs w:val="28"/>
        </w:rPr>
        <w:t>22</w:t>
      </w:r>
      <w:r w:rsidRPr="00C44E75">
        <w:rPr>
          <w:sz w:val="28"/>
          <w:szCs w:val="28"/>
        </w:rPr>
        <w:t xml:space="preserve"> để tổng hợp báo cáo </w:t>
      </w:r>
      <w:r w:rsidR="00C44E75">
        <w:rPr>
          <w:sz w:val="28"/>
          <w:szCs w:val="28"/>
        </w:rPr>
        <w:t>Tỉnh Hội.</w:t>
      </w:r>
    </w:p>
    <w:p w:rsidR="006954B9" w:rsidRPr="00F87E97" w:rsidRDefault="006954B9" w:rsidP="006954B9">
      <w:pPr>
        <w:spacing w:before="120" w:after="120"/>
        <w:ind w:firstLine="720"/>
        <w:jc w:val="both"/>
        <w:rPr>
          <w:sz w:val="18"/>
          <w:szCs w:val="28"/>
        </w:rPr>
      </w:pP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40"/>
        <w:gridCol w:w="4320"/>
      </w:tblGrid>
      <w:tr w:rsidR="006954B9" w:rsidRPr="00B63AF6" w:rsidTr="00C44E75">
        <w:tc>
          <w:tcPr>
            <w:tcW w:w="5040" w:type="dxa"/>
          </w:tcPr>
          <w:p w:rsidR="006954B9" w:rsidRPr="00C44E75" w:rsidRDefault="006954B9" w:rsidP="00754E04">
            <w:pPr>
              <w:jc w:val="both"/>
              <w:rPr>
                <w:b/>
                <w:szCs w:val="28"/>
              </w:rPr>
            </w:pPr>
            <w:r w:rsidRPr="00C44E75">
              <w:rPr>
                <w:b/>
                <w:szCs w:val="28"/>
              </w:rPr>
              <w:t>Nơi nhận:</w:t>
            </w:r>
          </w:p>
          <w:p w:rsidR="006954B9" w:rsidRPr="00C44E75" w:rsidRDefault="006954B9" w:rsidP="00754E04">
            <w:pPr>
              <w:jc w:val="both"/>
              <w:rPr>
                <w:sz w:val="22"/>
                <w:szCs w:val="28"/>
              </w:rPr>
            </w:pPr>
            <w:r w:rsidRPr="00C44E75">
              <w:rPr>
                <w:sz w:val="22"/>
                <w:szCs w:val="28"/>
              </w:rPr>
              <w:t>-</w:t>
            </w:r>
            <w:r w:rsidR="00C44E75" w:rsidRPr="00C44E75">
              <w:rPr>
                <w:sz w:val="22"/>
                <w:szCs w:val="28"/>
              </w:rPr>
              <w:t xml:space="preserve"> </w:t>
            </w:r>
            <w:r w:rsidR="000F281C" w:rsidRPr="00C44E75">
              <w:rPr>
                <w:sz w:val="22"/>
                <w:szCs w:val="28"/>
              </w:rPr>
              <w:t xml:space="preserve">UBND </w:t>
            </w:r>
            <w:r w:rsidR="00C44E75" w:rsidRPr="00C44E75">
              <w:rPr>
                <w:sz w:val="22"/>
                <w:szCs w:val="28"/>
              </w:rPr>
              <w:t>huyện</w:t>
            </w:r>
            <w:r w:rsidR="000F281C" w:rsidRPr="00C44E75">
              <w:rPr>
                <w:sz w:val="22"/>
                <w:szCs w:val="28"/>
              </w:rPr>
              <w:t xml:space="preserve"> </w:t>
            </w:r>
            <w:r w:rsidRPr="00C44E75">
              <w:rPr>
                <w:sz w:val="22"/>
                <w:szCs w:val="28"/>
              </w:rPr>
              <w:t>(b/c);</w:t>
            </w:r>
          </w:p>
          <w:p w:rsidR="006954B9" w:rsidRPr="00C44E75" w:rsidRDefault="00C44E75" w:rsidP="00754E04">
            <w:pPr>
              <w:jc w:val="both"/>
              <w:rPr>
                <w:sz w:val="22"/>
                <w:szCs w:val="28"/>
              </w:rPr>
            </w:pPr>
            <w:r w:rsidRPr="00C44E75">
              <w:rPr>
                <w:sz w:val="22"/>
                <w:szCs w:val="28"/>
              </w:rPr>
              <w:t xml:space="preserve">- HND các xã, thị trấn </w:t>
            </w:r>
            <w:r w:rsidR="006954B9" w:rsidRPr="00C44E75">
              <w:rPr>
                <w:sz w:val="22"/>
                <w:szCs w:val="28"/>
              </w:rPr>
              <w:t>(th/h);</w:t>
            </w:r>
          </w:p>
          <w:p w:rsidR="006954B9" w:rsidRPr="00B63AF6" w:rsidRDefault="00C44E75" w:rsidP="00754E04">
            <w:pPr>
              <w:jc w:val="both"/>
              <w:rPr>
                <w:sz w:val="28"/>
                <w:szCs w:val="28"/>
              </w:rPr>
            </w:pPr>
            <w:r w:rsidRPr="00C44E75">
              <w:rPr>
                <w:sz w:val="22"/>
                <w:szCs w:val="28"/>
              </w:rPr>
              <w:t>- Lưu: VT</w:t>
            </w:r>
            <w:r w:rsidR="006954B9" w:rsidRPr="00C44E75">
              <w:rPr>
                <w:sz w:val="22"/>
                <w:szCs w:val="28"/>
              </w:rPr>
              <w:t>.</w:t>
            </w:r>
          </w:p>
        </w:tc>
        <w:tc>
          <w:tcPr>
            <w:tcW w:w="4320" w:type="dxa"/>
          </w:tcPr>
          <w:p w:rsidR="006954B9" w:rsidRPr="00B63AF6" w:rsidRDefault="006954B9" w:rsidP="00754E04">
            <w:pPr>
              <w:jc w:val="center"/>
              <w:rPr>
                <w:b/>
                <w:bCs/>
                <w:sz w:val="28"/>
                <w:szCs w:val="28"/>
              </w:rPr>
            </w:pPr>
            <w:r w:rsidRPr="00B63AF6">
              <w:rPr>
                <w:b/>
                <w:bCs/>
                <w:sz w:val="28"/>
                <w:szCs w:val="28"/>
              </w:rPr>
              <w:t>T/M BAN TH</w:t>
            </w:r>
            <w:r w:rsidRPr="00B63AF6">
              <w:rPr>
                <w:b/>
                <w:bCs/>
                <w:sz w:val="28"/>
                <w:szCs w:val="28"/>
              </w:rPr>
              <w:softHyphen/>
            </w:r>
            <w:r w:rsidRPr="00B63AF6">
              <w:rPr>
                <w:b/>
                <w:bCs/>
                <w:sz w:val="28"/>
                <w:szCs w:val="28"/>
              </w:rPr>
              <w:softHyphen/>
              <w:t>ƯỜNG VỤ</w:t>
            </w:r>
          </w:p>
          <w:p w:rsidR="006954B9" w:rsidRPr="00B63AF6" w:rsidRDefault="006954B9" w:rsidP="00754E04">
            <w:pPr>
              <w:jc w:val="center"/>
              <w:rPr>
                <w:bCs/>
                <w:sz w:val="28"/>
                <w:szCs w:val="28"/>
              </w:rPr>
            </w:pPr>
            <w:r w:rsidRPr="00B63AF6">
              <w:rPr>
                <w:bCs/>
                <w:sz w:val="28"/>
                <w:szCs w:val="28"/>
              </w:rPr>
              <w:t xml:space="preserve">PHÓ CHỦ TỊCH </w:t>
            </w:r>
          </w:p>
          <w:p w:rsidR="006954B9" w:rsidRPr="00B63AF6" w:rsidRDefault="006954B9" w:rsidP="00754E04">
            <w:pPr>
              <w:rPr>
                <w:b/>
                <w:bCs/>
                <w:sz w:val="28"/>
                <w:szCs w:val="28"/>
              </w:rPr>
            </w:pPr>
          </w:p>
          <w:p w:rsidR="006954B9" w:rsidRPr="00C3142D" w:rsidRDefault="00C3142D" w:rsidP="00754E04">
            <w:pPr>
              <w:jc w:val="center"/>
              <w:rPr>
                <w:bCs/>
                <w:i/>
                <w:sz w:val="28"/>
                <w:szCs w:val="28"/>
              </w:rPr>
            </w:pPr>
            <w:r w:rsidRPr="00C3142D">
              <w:rPr>
                <w:bCs/>
                <w:i/>
                <w:sz w:val="28"/>
                <w:szCs w:val="28"/>
              </w:rPr>
              <w:t>(Đã ký)</w:t>
            </w:r>
          </w:p>
          <w:p w:rsidR="006954B9" w:rsidRPr="00B63AF6" w:rsidRDefault="006954B9" w:rsidP="00754E04">
            <w:pPr>
              <w:jc w:val="center"/>
              <w:rPr>
                <w:b/>
                <w:bCs/>
                <w:sz w:val="28"/>
                <w:szCs w:val="28"/>
              </w:rPr>
            </w:pPr>
          </w:p>
          <w:p w:rsidR="006954B9" w:rsidRPr="00B63AF6" w:rsidRDefault="00C44E75" w:rsidP="00754E04">
            <w:pPr>
              <w:jc w:val="center"/>
              <w:rPr>
                <w:sz w:val="28"/>
                <w:szCs w:val="28"/>
              </w:rPr>
            </w:pPr>
            <w:r>
              <w:rPr>
                <w:b/>
                <w:bCs/>
                <w:sz w:val="28"/>
                <w:szCs w:val="28"/>
              </w:rPr>
              <w:t>Dương Tấn Lãnh</w:t>
            </w:r>
          </w:p>
        </w:tc>
      </w:tr>
    </w:tbl>
    <w:p w:rsidR="006954B9" w:rsidRDefault="006954B9" w:rsidP="006954B9"/>
    <w:p w:rsidR="000F5CFB" w:rsidRDefault="000F5CFB"/>
    <w:sectPr w:rsidR="000F5CFB" w:rsidSect="00C44E75">
      <w:headerReference w:type="default" r:id="rId8"/>
      <w:footerReference w:type="even" r:id="rId9"/>
      <w:footerReference w:type="default" r:id="rId10"/>
      <w:pgSz w:w="12240" w:h="15840" w:code="1"/>
      <w:pgMar w:top="1170" w:right="1350" w:bottom="45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3A4" w:rsidRDefault="00EA13A4">
      <w:r>
        <w:separator/>
      </w:r>
    </w:p>
  </w:endnote>
  <w:endnote w:type="continuationSeparator" w:id="0">
    <w:p w:rsidR="00EA13A4" w:rsidRDefault="00EA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A43" w:rsidRDefault="006954B9" w:rsidP="004941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3A43" w:rsidRDefault="00EA13A4" w:rsidP="009251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A43" w:rsidRDefault="00EA13A4" w:rsidP="009251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3A4" w:rsidRDefault="00EA13A4">
      <w:r>
        <w:separator/>
      </w:r>
    </w:p>
  </w:footnote>
  <w:footnote w:type="continuationSeparator" w:id="0">
    <w:p w:rsidR="00EA13A4" w:rsidRDefault="00EA1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135625"/>
      <w:docPartObj>
        <w:docPartGallery w:val="Page Numbers (Top of Page)"/>
        <w:docPartUnique/>
      </w:docPartObj>
    </w:sdtPr>
    <w:sdtEndPr>
      <w:rPr>
        <w:noProof/>
      </w:rPr>
    </w:sdtEndPr>
    <w:sdtContent>
      <w:p w:rsidR="00F239BE" w:rsidRDefault="00F239BE">
        <w:pPr>
          <w:pStyle w:val="Header"/>
          <w:jc w:val="center"/>
        </w:pPr>
        <w:r>
          <w:fldChar w:fldCharType="begin"/>
        </w:r>
        <w:r>
          <w:instrText xml:space="preserve"> PAGE   \* MERGEFORMAT </w:instrText>
        </w:r>
        <w:r>
          <w:fldChar w:fldCharType="separate"/>
        </w:r>
        <w:r w:rsidR="000B4A96">
          <w:rPr>
            <w:noProof/>
          </w:rPr>
          <w:t>2</w:t>
        </w:r>
        <w:r>
          <w:rPr>
            <w:noProof/>
          </w:rPr>
          <w:fldChar w:fldCharType="end"/>
        </w:r>
      </w:p>
    </w:sdtContent>
  </w:sdt>
  <w:p w:rsidR="00F239BE" w:rsidRDefault="00F23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B9"/>
    <w:rsid w:val="000B4A96"/>
    <w:rsid w:val="000F281C"/>
    <w:rsid w:val="000F5CFB"/>
    <w:rsid w:val="00105C0C"/>
    <w:rsid w:val="00323F87"/>
    <w:rsid w:val="003F5B6E"/>
    <w:rsid w:val="0050477A"/>
    <w:rsid w:val="00521071"/>
    <w:rsid w:val="006954B9"/>
    <w:rsid w:val="009D10E0"/>
    <w:rsid w:val="00B17040"/>
    <w:rsid w:val="00C16C0B"/>
    <w:rsid w:val="00C3142D"/>
    <w:rsid w:val="00C44E75"/>
    <w:rsid w:val="00E154CD"/>
    <w:rsid w:val="00E442A3"/>
    <w:rsid w:val="00EA13A4"/>
    <w:rsid w:val="00F239BE"/>
    <w:rsid w:val="00F8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4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54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954B9"/>
    <w:pPr>
      <w:tabs>
        <w:tab w:val="center" w:pos="4320"/>
        <w:tab w:val="right" w:pos="8640"/>
      </w:tabs>
    </w:pPr>
  </w:style>
  <w:style w:type="character" w:customStyle="1" w:styleId="FooterChar">
    <w:name w:val="Footer Char"/>
    <w:basedOn w:val="DefaultParagraphFont"/>
    <w:link w:val="Footer"/>
    <w:rsid w:val="006954B9"/>
    <w:rPr>
      <w:rFonts w:ascii="Times New Roman" w:eastAsia="Times New Roman" w:hAnsi="Times New Roman" w:cs="Times New Roman"/>
      <w:sz w:val="24"/>
      <w:szCs w:val="24"/>
    </w:rPr>
  </w:style>
  <w:style w:type="character" w:styleId="PageNumber">
    <w:name w:val="page number"/>
    <w:basedOn w:val="DefaultParagraphFont"/>
    <w:rsid w:val="006954B9"/>
  </w:style>
  <w:style w:type="paragraph" w:styleId="ListParagraph">
    <w:name w:val="List Paragraph"/>
    <w:basedOn w:val="Normal"/>
    <w:uiPriority w:val="34"/>
    <w:qFormat/>
    <w:rsid w:val="00E442A3"/>
    <w:pPr>
      <w:ind w:left="720"/>
      <w:contextualSpacing/>
    </w:pPr>
  </w:style>
  <w:style w:type="paragraph" w:styleId="Header">
    <w:name w:val="header"/>
    <w:basedOn w:val="Normal"/>
    <w:link w:val="HeaderChar"/>
    <w:uiPriority w:val="99"/>
    <w:unhideWhenUsed/>
    <w:rsid w:val="00F239BE"/>
    <w:pPr>
      <w:tabs>
        <w:tab w:val="center" w:pos="4680"/>
        <w:tab w:val="right" w:pos="9360"/>
      </w:tabs>
    </w:pPr>
  </w:style>
  <w:style w:type="character" w:customStyle="1" w:styleId="HeaderChar">
    <w:name w:val="Header Char"/>
    <w:basedOn w:val="DefaultParagraphFont"/>
    <w:link w:val="Header"/>
    <w:uiPriority w:val="99"/>
    <w:rsid w:val="00F239B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4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54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954B9"/>
    <w:pPr>
      <w:tabs>
        <w:tab w:val="center" w:pos="4320"/>
        <w:tab w:val="right" w:pos="8640"/>
      </w:tabs>
    </w:pPr>
  </w:style>
  <w:style w:type="character" w:customStyle="1" w:styleId="FooterChar">
    <w:name w:val="Footer Char"/>
    <w:basedOn w:val="DefaultParagraphFont"/>
    <w:link w:val="Footer"/>
    <w:rsid w:val="006954B9"/>
    <w:rPr>
      <w:rFonts w:ascii="Times New Roman" w:eastAsia="Times New Roman" w:hAnsi="Times New Roman" w:cs="Times New Roman"/>
      <w:sz w:val="24"/>
      <w:szCs w:val="24"/>
    </w:rPr>
  </w:style>
  <w:style w:type="character" w:styleId="PageNumber">
    <w:name w:val="page number"/>
    <w:basedOn w:val="DefaultParagraphFont"/>
    <w:rsid w:val="006954B9"/>
  </w:style>
  <w:style w:type="paragraph" w:styleId="ListParagraph">
    <w:name w:val="List Paragraph"/>
    <w:basedOn w:val="Normal"/>
    <w:uiPriority w:val="34"/>
    <w:qFormat/>
    <w:rsid w:val="00E442A3"/>
    <w:pPr>
      <w:ind w:left="720"/>
      <w:contextualSpacing/>
    </w:pPr>
  </w:style>
  <w:style w:type="paragraph" w:styleId="Header">
    <w:name w:val="header"/>
    <w:basedOn w:val="Normal"/>
    <w:link w:val="HeaderChar"/>
    <w:uiPriority w:val="99"/>
    <w:unhideWhenUsed/>
    <w:rsid w:val="00F239BE"/>
    <w:pPr>
      <w:tabs>
        <w:tab w:val="center" w:pos="4680"/>
        <w:tab w:val="right" w:pos="9360"/>
      </w:tabs>
    </w:pPr>
  </w:style>
  <w:style w:type="character" w:customStyle="1" w:styleId="HeaderChar">
    <w:name w:val="Header Char"/>
    <w:basedOn w:val="DefaultParagraphFont"/>
    <w:link w:val="Header"/>
    <w:uiPriority w:val="99"/>
    <w:rsid w:val="00F239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2022-06-06T03:03:00Z</cp:lastPrinted>
  <dcterms:created xsi:type="dcterms:W3CDTF">2022-06-06T09:31:00Z</dcterms:created>
  <dcterms:modified xsi:type="dcterms:W3CDTF">2022-06-06T09:31:00Z</dcterms:modified>
</cp:coreProperties>
</file>