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4500"/>
        <w:gridCol w:w="5670"/>
      </w:tblGrid>
      <w:tr w:rsidR="001063B9" w:rsidTr="00080BA7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b/>
                <w:sz w:val="26"/>
                <w:szCs w:val="28"/>
              </w:rPr>
              <w:t>HỘI NÔNG DÂN VIỆT NAM</w:t>
            </w:r>
          </w:p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sz w:val="26"/>
                <w:szCs w:val="28"/>
              </w:rPr>
              <w:t>HỘI NÔNG DÂN TỈNH PHÚ YÊN</w:t>
            </w:r>
          </w:p>
          <w:p w:rsid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b/>
                <w:sz w:val="26"/>
                <w:szCs w:val="28"/>
              </w:rPr>
              <w:t>BCH HỘI ND HUYỆN SÔNG HINH</w:t>
            </w:r>
          </w:p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8"/>
              </w:rPr>
              <w:t>*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1063B9">
              <w:rPr>
                <w:rFonts w:ascii="Times New Roman" w:hAnsi="Times New Roman" w:cs="Times New Roman"/>
                <w:b/>
                <w:sz w:val="26"/>
                <w:szCs w:val="28"/>
              </w:rPr>
              <w:t>CỘNG HÒA XÃ HỘI CHỦ NGHĨA VIỆT NAM</w:t>
            </w:r>
          </w:p>
          <w:p w:rsidR="001063B9" w:rsidRPr="001063B9" w:rsidRDefault="001063B9" w:rsidP="00106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Độc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lập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Tự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do –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Hạnh</w:t>
            </w:r>
            <w:proofErr w:type="spellEnd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1063B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phuc</w:t>
            </w:r>
            <w:proofErr w:type="spellEnd"/>
          </w:p>
        </w:tc>
      </w:tr>
      <w:tr w:rsidR="001063B9" w:rsidTr="00CB031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1063B9" w:rsidP="0010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EE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-CV/HNDH</w:t>
            </w:r>
          </w:p>
          <w:p w:rsidR="001063B9" w:rsidRDefault="001063B9" w:rsidP="00106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519">
              <w:rPr>
                <w:rFonts w:ascii="Times New Roman" w:hAnsi="Times New Roman" w:cs="Times New Roman"/>
                <w:b/>
                <w:sz w:val="26"/>
                <w:szCs w:val="28"/>
              </w:rPr>
              <w:t>“</w:t>
            </w:r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V/v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triển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khai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thực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hiện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Quyết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định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số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08/2022/QĐ-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TTg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của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Thủ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tướng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Chính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phủ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về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thực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hiện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chính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sách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hỗ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trợ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tiền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thuê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nhà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cho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người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lao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động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trên</w:t>
            </w:r>
            <w:proofErr w:type="spellEnd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836519">
              <w:rPr>
                <w:rFonts w:ascii="Times New Roman" w:hAnsi="Times New Roman" w:cs="Times New Roman"/>
                <w:i/>
                <w:sz w:val="26"/>
                <w:szCs w:val="28"/>
              </w:rPr>
              <w:t>đị</w:t>
            </w:r>
            <w:r w:rsidR="000D7DC4">
              <w:rPr>
                <w:rFonts w:ascii="Times New Roman" w:hAnsi="Times New Roman" w:cs="Times New Roman"/>
                <w:i/>
                <w:sz w:val="26"/>
                <w:szCs w:val="28"/>
              </w:rPr>
              <w:t>a</w:t>
            </w:r>
            <w:proofErr w:type="spellEnd"/>
            <w:r w:rsidR="000D7DC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0D7DC4">
              <w:rPr>
                <w:rFonts w:ascii="Times New Roman" w:hAnsi="Times New Roman" w:cs="Times New Roman"/>
                <w:i/>
                <w:sz w:val="26"/>
                <w:szCs w:val="28"/>
              </w:rPr>
              <w:t>bàn</w:t>
            </w:r>
            <w:proofErr w:type="spellEnd"/>
            <w:r w:rsidR="000D7DC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0D7DC4">
              <w:rPr>
                <w:rFonts w:ascii="Times New Roman" w:hAnsi="Times New Roman" w:cs="Times New Roman"/>
                <w:i/>
                <w:sz w:val="26"/>
                <w:szCs w:val="28"/>
              </w:rPr>
              <w:t>huyện</w:t>
            </w:r>
            <w:proofErr w:type="spellEnd"/>
            <w:r w:rsidR="000D7DC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0D7DC4">
              <w:rPr>
                <w:rFonts w:ascii="Times New Roman" w:hAnsi="Times New Roman" w:cs="Times New Roman"/>
                <w:i/>
                <w:sz w:val="26"/>
                <w:szCs w:val="28"/>
              </w:rPr>
              <w:t>Sông</w:t>
            </w:r>
            <w:proofErr w:type="spellEnd"/>
            <w:r w:rsidR="000D7DC4">
              <w:rPr>
                <w:rFonts w:ascii="Times New Roman" w:hAnsi="Times New Roman" w:cs="Times New Roman"/>
                <w:i/>
                <w:sz w:val="26"/>
                <w:szCs w:val="28"/>
              </w:rPr>
              <w:t xml:space="preserve"> </w:t>
            </w:r>
            <w:proofErr w:type="spellStart"/>
            <w:r w:rsidR="000D7DC4">
              <w:rPr>
                <w:rFonts w:ascii="Times New Roman" w:hAnsi="Times New Roman" w:cs="Times New Roman"/>
                <w:i/>
                <w:sz w:val="26"/>
                <w:szCs w:val="28"/>
              </w:rPr>
              <w:t>Hinh</w:t>
            </w:r>
            <w:proofErr w:type="spellEnd"/>
            <w:r w:rsidRPr="00836519">
              <w:rPr>
                <w:rFonts w:ascii="Times New Roman" w:hAnsi="Times New Roman" w:cs="Times New Roman"/>
                <w:b/>
                <w:sz w:val="26"/>
                <w:szCs w:val="28"/>
              </w:rPr>
              <w:t>”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063B9" w:rsidRPr="001063B9" w:rsidRDefault="00836519" w:rsidP="0083651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Sông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Hinh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</w:t>
            </w:r>
            <w:r w:rsidR="001063B9"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1063B9"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="001063B9"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 </w:t>
            </w:r>
            <w:proofErr w:type="spellStart"/>
            <w:r w:rsidR="001063B9"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="001063B9" w:rsidRPr="001063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2022</w:t>
            </w:r>
          </w:p>
        </w:tc>
      </w:tr>
    </w:tbl>
    <w:p w:rsidR="001063B9" w:rsidRDefault="001063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1350"/>
        <w:gridCol w:w="7195"/>
      </w:tblGrid>
      <w:tr w:rsidR="001063B9" w:rsidTr="00CB0313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10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gửi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:rsidR="001063B9" w:rsidRDefault="00106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trấn</w:t>
            </w:r>
            <w:proofErr w:type="spellEnd"/>
          </w:p>
        </w:tc>
      </w:tr>
    </w:tbl>
    <w:p w:rsidR="001063B9" w:rsidRDefault="001063B9">
      <w:pPr>
        <w:rPr>
          <w:rFonts w:ascii="Times New Roman" w:hAnsi="Times New Roman" w:cs="Times New Roman"/>
          <w:sz w:val="28"/>
          <w:szCs w:val="28"/>
        </w:rPr>
      </w:pPr>
    </w:p>
    <w:p w:rsidR="001063B9" w:rsidRDefault="001063B9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1634-CV/HNDT,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/5/2022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tỉnh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08/2022/QĐ-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thuê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Yên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>.</w:t>
      </w:r>
    </w:p>
    <w:p w:rsidR="001063B9" w:rsidRDefault="001063B9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dung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36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519"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A2E05" w:rsidRDefault="00836519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Đ</w:t>
      </w:r>
      <w:r w:rsidR="001A36B2">
        <w:rPr>
          <w:rFonts w:ascii="Times New Roman" w:hAnsi="Times New Roman" w:cs="Times New Roman"/>
          <w:sz w:val="28"/>
          <w:szCs w:val="28"/>
        </w:rPr>
        <w:t>ẩy</w:t>
      </w:r>
      <w:proofErr w:type="spellEnd"/>
      <w:r w:rsidR="001A3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6B2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="001A3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6B2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1A3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6B2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1A3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6B2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1A36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6B2">
        <w:rPr>
          <w:rFonts w:ascii="Times New Roman" w:hAnsi="Times New Roman" w:cs="Times New Roman"/>
          <w:sz w:val="28"/>
          <w:szCs w:val="28"/>
        </w:rPr>
        <w:t>truyề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phổ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08/2022/QĐ-</w:t>
      </w:r>
      <w:proofErr w:type="spellStart"/>
      <w:r>
        <w:rPr>
          <w:rFonts w:ascii="Times New Roman" w:hAnsi="Times New Roman" w:cs="Times New Roman"/>
          <w:sz w:val="28"/>
          <w:szCs w:val="28"/>
        </w:rPr>
        <w:t>TTg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0D7DC4">
        <w:rPr>
          <w:rFonts w:ascii="Times New Roman" w:hAnsi="Times New Roman" w:cs="Times New Roman"/>
          <w:sz w:val="28"/>
          <w:szCs w:val="28"/>
        </w:rPr>
        <w:t xml:space="preserve"> 120/KH-UBND, </w:t>
      </w:r>
      <w:proofErr w:type="spellStart"/>
      <w:r w:rsidR="000D7DC4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D7DC4">
        <w:rPr>
          <w:rFonts w:ascii="Times New Roman" w:hAnsi="Times New Roman" w:cs="Times New Roman"/>
          <w:sz w:val="28"/>
          <w:szCs w:val="28"/>
        </w:rPr>
        <w:t xml:space="preserve"> 16</w:t>
      </w:r>
      <w:r w:rsidR="004A2E05">
        <w:rPr>
          <w:rFonts w:ascii="Times New Roman" w:hAnsi="Times New Roman" w:cs="Times New Roman"/>
          <w:sz w:val="28"/>
          <w:szCs w:val="28"/>
        </w:rPr>
        <w:t xml:space="preserve">/5/2022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củ</w:t>
      </w:r>
      <w:r w:rsidR="000D7DC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D7DC4">
        <w:rPr>
          <w:rFonts w:ascii="Times New Roman" w:hAnsi="Times New Roman" w:cs="Times New Roman"/>
          <w:sz w:val="28"/>
          <w:szCs w:val="28"/>
        </w:rPr>
        <w:t xml:space="preserve"> UBND </w:t>
      </w:r>
      <w:proofErr w:type="spellStart"/>
      <w:r w:rsidR="000D7DC4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2E05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nông</w:t>
      </w:r>
      <w:proofErr w:type="spellEnd"/>
      <w:proofErr w:type="gram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tắc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dung,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>.</w:t>
      </w:r>
    </w:p>
    <w:p w:rsidR="00F672A7" w:rsidRDefault="00AE062C" w:rsidP="004A2E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Phối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trận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sát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08/2022/QĐ-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hoạ</w:t>
      </w:r>
      <w:r w:rsidR="000D7DC4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="000D7DC4">
        <w:rPr>
          <w:rFonts w:ascii="Times New Roman" w:hAnsi="Times New Roman" w:cs="Times New Roman"/>
          <w:sz w:val="28"/>
          <w:szCs w:val="28"/>
        </w:rPr>
        <w:t xml:space="preserve"> 120</w:t>
      </w:r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củ</w:t>
      </w:r>
      <w:r w:rsidR="000D7DC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D7DC4">
        <w:rPr>
          <w:rFonts w:ascii="Times New Roman" w:hAnsi="Times New Roman" w:cs="Times New Roman"/>
          <w:sz w:val="28"/>
          <w:szCs w:val="28"/>
        </w:rPr>
        <w:t xml:space="preserve"> UBND huyện</w:t>
      </w:r>
      <w:bookmarkStart w:id="0" w:name="_GoBack"/>
      <w:bookmarkEnd w:id="0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sót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trục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E05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="004A2E05">
        <w:rPr>
          <w:rFonts w:ascii="Times New Roman" w:hAnsi="Times New Roman" w:cs="Times New Roman"/>
          <w:sz w:val="28"/>
          <w:szCs w:val="28"/>
        </w:rPr>
        <w:t>.</w:t>
      </w:r>
    </w:p>
    <w:p w:rsidR="00F672A7" w:rsidRDefault="00F672A7" w:rsidP="001063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870"/>
        <w:gridCol w:w="4329"/>
      </w:tblGrid>
      <w:tr w:rsidR="00532949" w:rsidTr="0053294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32949" w:rsidRDefault="00532949" w:rsidP="0010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Nơi</w:t>
            </w:r>
            <w:proofErr w:type="spellEnd"/>
            <w:r w:rsidRPr="00F67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32949" w:rsidRPr="00F672A7" w:rsidRDefault="00532949" w:rsidP="0053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32949" w:rsidRPr="00F672A7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>T/M BAN THƯỜNG VỤ</w:t>
            </w:r>
          </w:p>
        </w:tc>
      </w:tr>
      <w:tr w:rsidR="00532949" w:rsidTr="00532949"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532949" w:rsidRPr="00F672A7" w:rsidRDefault="004A2E05" w:rsidP="001063B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Như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K/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gửi</w:t>
            </w:r>
            <w:proofErr w:type="spellEnd"/>
            <w:r w:rsidR="00532949" w:rsidRPr="00F672A7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532949" w:rsidRPr="00F672A7" w:rsidRDefault="00532949" w:rsidP="001063B9">
            <w:pPr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Thường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trực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Hội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Nông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dân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huyện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;</w:t>
            </w:r>
          </w:p>
          <w:p w:rsidR="00532949" w:rsidRDefault="00532949" w:rsidP="001063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- </w:t>
            </w:r>
            <w:proofErr w:type="spellStart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>Lưu</w:t>
            </w:r>
            <w:proofErr w:type="spellEnd"/>
            <w:r w:rsidRPr="00F672A7">
              <w:rPr>
                <w:rFonts w:ascii="Times New Roman" w:hAnsi="Times New Roman" w:cs="Times New Roman"/>
                <w:sz w:val="26"/>
                <w:szCs w:val="28"/>
              </w:rPr>
              <w:t xml:space="preserve"> VP, VT.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49" w:rsidRPr="00F672A7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532949" w:rsidRPr="004A2E05" w:rsidRDefault="00532949" w:rsidP="004A2E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CHỦ TỊCH</w:t>
            </w: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9" w:rsidRPr="00646677" w:rsidRDefault="00646677" w:rsidP="00F672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6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646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Đã</w:t>
            </w:r>
            <w:proofErr w:type="spellEnd"/>
            <w:r w:rsidRPr="00646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46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ký</w:t>
            </w:r>
            <w:proofErr w:type="spellEnd"/>
            <w:r w:rsidRPr="006466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9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2949" w:rsidRPr="00F672A7" w:rsidRDefault="00532949" w:rsidP="00F67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>Bá</w:t>
            </w:r>
            <w:proofErr w:type="spellEnd"/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Minh </w:t>
            </w:r>
            <w:proofErr w:type="spellStart"/>
            <w:r w:rsidRPr="00F672A7">
              <w:rPr>
                <w:rFonts w:ascii="Times New Roman" w:hAnsi="Times New Roman" w:cs="Times New Roman"/>
                <w:b/>
                <w:sz w:val="28"/>
                <w:szCs w:val="28"/>
              </w:rPr>
              <w:t>Hiếu</w:t>
            </w:r>
            <w:proofErr w:type="spellEnd"/>
          </w:p>
        </w:tc>
      </w:tr>
    </w:tbl>
    <w:p w:rsidR="00E76982" w:rsidRPr="001063B9" w:rsidRDefault="00E76982" w:rsidP="001063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6982" w:rsidRPr="001063B9" w:rsidSect="00F672A7">
      <w:pgSz w:w="12240" w:h="15840"/>
      <w:pgMar w:top="990" w:right="117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66"/>
    <w:rsid w:val="00080BA7"/>
    <w:rsid w:val="000D7DC4"/>
    <w:rsid w:val="001063B9"/>
    <w:rsid w:val="001A36B2"/>
    <w:rsid w:val="00340A89"/>
    <w:rsid w:val="0037137F"/>
    <w:rsid w:val="00383EE2"/>
    <w:rsid w:val="004A2E05"/>
    <w:rsid w:val="00532949"/>
    <w:rsid w:val="00646677"/>
    <w:rsid w:val="00836519"/>
    <w:rsid w:val="008C2463"/>
    <w:rsid w:val="00AB1066"/>
    <w:rsid w:val="00AE062C"/>
    <w:rsid w:val="00AE22E2"/>
    <w:rsid w:val="00CB0313"/>
    <w:rsid w:val="00E609E3"/>
    <w:rsid w:val="00E76982"/>
    <w:rsid w:val="00EA13AD"/>
    <w:rsid w:val="00F6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C459"/>
  <w15:chartTrackingRefBased/>
  <w15:docId w15:val="{E8B70E92-7E7A-424C-A6ED-EEF21A75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6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BA46-A486-4B08-A501-6BE664AD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T&amp;T Computer</dc:creator>
  <cp:keywords/>
  <dc:description/>
  <cp:lastModifiedBy>T&amp;T Computer</cp:lastModifiedBy>
  <cp:revision>18</cp:revision>
  <cp:lastPrinted>2022-05-17T03:00:00Z</cp:lastPrinted>
  <dcterms:created xsi:type="dcterms:W3CDTF">2022-05-17T01:18:00Z</dcterms:created>
  <dcterms:modified xsi:type="dcterms:W3CDTF">2022-05-20T01:27:00Z</dcterms:modified>
</cp:coreProperties>
</file>